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431" w:tblpY="1651"/>
        <w:tblW w:w="14879" w:type="dxa"/>
        <w:tblLayout w:type="fixed"/>
        <w:tblLook w:val="04A0" w:firstRow="1" w:lastRow="0" w:firstColumn="1" w:lastColumn="0" w:noHBand="0" w:noVBand="1"/>
      </w:tblPr>
      <w:tblGrid>
        <w:gridCol w:w="2125"/>
        <w:gridCol w:w="2126"/>
        <w:gridCol w:w="2125"/>
        <w:gridCol w:w="2126"/>
        <w:gridCol w:w="2125"/>
        <w:gridCol w:w="2126"/>
        <w:gridCol w:w="2126"/>
      </w:tblGrid>
      <w:tr w:rsidR="0085779B" w14:paraId="303543DF" w14:textId="77777777" w:rsidTr="40AE927B">
        <w:trPr>
          <w:trHeight w:val="556"/>
        </w:trPr>
        <w:tc>
          <w:tcPr>
            <w:tcW w:w="2125" w:type="dxa"/>
            <w:shd w:val="clear" w:color="auto" w:fill="D9D9D9" w:themeFill="background1" w:themeFillShade="D9"/>
            <w:vAlign w:val="center"/>
          </w:tcPr>
          <w:p w14:paraId="08C5FEA6" w14:textId="06C2E5EE" w:rsidR="0085779B" w:rsidRPr="00F67626" w:rsidRDefault="0085779B" w:rsidP="00BD477F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Reception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5351446" w14:textId="0C2F2C5F" w:rsidR="0085779B" w:rsidRPr="00F67626" w:rsidRDefault="0085779B" w:rsidP="00BD477F">
            <w:pPr>
              <w:jc w:val="center"/>
              <w:rPr>
                <w:b/>
                <w:sz w:val="24"/>
                <w:szCs w:val="24"/>
              </w:rPr>
            </w:pPr>
            <w:r w:rsidRPr="00F67626">
              <w:rPr>
                <w:b/>
                <w:sz w:val="24"/>
                <w:szCs w:val="24"/>
              </w:rPr>
              <w:t>Year 1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14:paraId="30577CD9" w14:textId="77777777" w:rsidR="0085779B" w:rsidRPr="00F67626" w:rsidRDefault="0085779B" w:rsidP="00BD477F">
            <w:pPr>
              <w:jc w:val="center"/>
              <w:rPr>
                <w:b/>
                <w:sz w:val="24"/>
                <w:szCs w:val="24"/>
              </w:rPr>
            </w:pPr>
            <w:r w:rsidRPr="00F67626">
              <w:rPr>
                <w:b/>
                <w:sz w:val="24"/>
                <w:szCs w:val="24"/>
              </w:rPr>
              <w:t>Year 2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75D6C3F" w14:textId="77777777" w:rsidR="0085779B" w:rsidRPr="00F67626" w:rsidRDefault="0085779B" w:rsidP="00BD477F">
            <w:pPr>
              <w:jc w:val="center"/>
              <w:rPr>
                <w:b/>
                <w:sz w:val="24"/>
                <w:szCs w:val="24"/>
              </w:rPr>
            </w:pPr>
            <w:r w:rsidRPr="00F67626">
              <w:rPr>
                <w:b/>
                <w:sz w:val="24"/>
                <w:szCs w:val="24"/>
              </w:rPr>
              <w:t>Year 3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14:paraId="460E7771" w14:textId="77777777" w:rsidR="0085779B" w:rsidRPr="00F67626" w:rsidRDefault="0085779B" w:rsidP="00BD477F">
            <w:pPr>
              <w:jc w:val="center"/>
              <w:rPr>
                <w:b/>
                <w:sz w:val="24"/>
                <w:szCs w:val="24"/>
              </w:rPr>
            </w:pPr>
            <w:r w:rsidRPr="00F67626">
              <w:rPr>
                <w:b/>
                <w:sz w:val="24"/>
                <w:szCs w:val="24"/>
              </w:rPr>
              <w:t>Year 4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408F9A0" w14:textId="77777777" w:rsidR="0085779B" w:rsidRPr="00F67626" w:rsidRDefault="0085779B" w:rsidP="00BD477F">
            <w:pPr>
              <w:jc w:val="center"/>
              <w:rPr>
                <w:b/>
                <w:sz w:val="24"/>
                <w:szCs w:val="24"/>
              </w:rPr>
            </w:pPr>
            <w:r w:rsidRPr="00F67626">
              <w:rPr>
                <w:b/>
                <w:sz w:val="24"/>
                <w:szCs w:val="24"/>
              </w:rPr>
              <w:t>Year 5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75D4537" w14:textId="6AD25D38" w:rsidR="0085779B" w:rsidRPr="00F67626" w:rsidRDefault="0085779B" w:rsidP="00BD477F">
            <w:pPr>
              <w:jc w:val="center"/>
              <w:rPr>
                <w:b/>
                <w:sz w:val="24"/>
                <w:szCs w:val="24"/>
              </w:rPr>
            </w:pPr>
            <w:r w:rsidRPr="00F67626">
              <w:rPr>
                <w:b/>
                <w:sz w:val="24"/>
                <w:szCs w:val="24"/>
              </w:rPr>
              <w:t>Year 6</w:t>
            </w:r>
          </w:p>
        </w:tc>
      </w:tr>
      <w:tr w:rsidR="00D12409" w:rsidRPr="0032424B" w14:paraId="5A472E77" w14:textId="77777777" w:rsidTr="00D12409">
        <w:trPr>
          <w:trHeight w:val="2252"/>
        </w:trPr>
        <w:tc>
          <w:tcPr>
            <w:tcW w:w="2125" w:type="dxa"/>
            <w:vMerge w:val="restart"/>
          </w:tcPr>
          <w:p w14:paraId="30B97846" w14:textId="440CFCD1" w:rsidR="00D12409" w:rsidRPr="00695792" w:rsidRDefault="00D12409" w:rsidP="00D124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95792">
              <w:rPr>
                <w:rFonts w:cstheme="minorHAnsi"/>
                <w:sz w:val="16"/>
                <w:szCs w:val="16"/>
              </w:rPr>
              <w:t>Today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95792">
              <w:rPr>
                <w:rFonts w:cstheme="minorHAnsi"/>
                <w:sz w:val="16"/>
                <w:szCs w:val="16"/>
              </w:rPr>
              <w:t>yesterday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95792">
              <w:rPr>
                <w:rFonts w:cstheme="minorHAnsi"/>
                <w:sz w:val="16"/>
                <w:szCs w:val="16"/>
              </w:rPr>
              <w:t>tomorrow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95792">
              <w:rPr>
                <w:rFonts w:cstheme="minorHAnsi"/>
                <w:sz w:val="16"/>
                <w:szCs w:val="16"/>
              </w:rPr>
              <w:t>morning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95792">
              <w:rPr>
                <w:rFonts w:cstheme="minorHAnsi"/>
                <w:sz w:val="16"/>
                <w:szCs w:val="16"/>
              </w:rPr>
              <w:t>afternoon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95792">
              <w:rPr>
                <w:rFonts w:cstheme="minorHAnsi"/>
                <w:sz w:val="16"/>
                <w:szCs w:val="16"/>
              </w:rPr>
              <w:t>evening</w:t>
            </w:r>
            <w:r>
              <w:rPr>
                <w:rFonts w:cstheme="minorHAnsi"/>
                <w:sz w:val="16"/>
                <w:szCs w:val="16"/>
              </w:rPr>
              <w:t>,</w:t>
            </w:r>
          </w:p>
          <w:p w14:paraId="01F28FB0" w14:textId="11C900A8" w:rsidR="00D12409" w:rsidRPr="00695792" w:rsidRDefault="00D12409" w:rsidP="00D124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95792">
              <w:rPr>
                <w:rFonts w:cstheme="minorHAnsi"/>
                <w:sz w:val="16"/>
                <w:szCs w:val="16"/>
              </w:rPr>
              <w:t>last week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95792">
              <w:rPr>
                <w:rFonts w:cstheme="minorHAnsi"/>
                <w:sz w:val="16"/>
                <w:szCs w:val="16"/>
              </w:rPr>
              <w:t>this week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95792">
              <w:rPr>
                <w:rFonts w:cstheme="minorHAnsi"/>
                <w:sz w:val="16"/>
                <w:szCs w:val="16"/>
              </w:rPr>
              <w:t>next week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95792">
              <w:rPr>
                <w:rFonts w:cstheme="minorHAnsi"/>
                <w:sz w:val="16"/>
                <w:szCs w:val="16"/>
              </w:rPr>
              <w:t>last night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95792">
              <w:rPr>
                <w:rFonts w:cstheme="minorHAnsi"/>
                <w:sz w:val="16"/>
                <w:szCs w:val="16"/>
              </w:rPr>
              <w:t>this morning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95792">
              <w:rPr>
                <w:rFonts w:cstheme="minorHAnsi"/>
                <w:sz w:val="16"/>
                <w:szCs w:val="16"/>
              </w:rPr>
              <w:t>old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95792">
              <w:rPr>
                <w:rFonts w:cstheme="minorHAnsi"/>
                <w:sz w:val="16"/>
                <w:szCs w:val="16"/>
              </w:rPr>
              <w:t>new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95792">
              <w:rPr>
                <w:rFonts w:cstheme="minorHAnsi"/>
                <w:sz w:val="16"/>
                <w:szCs w:val="16"/>
              </w:rPr>
              <w:t>then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95792">
              <w:rPr>
                <w:rFonts w:cstheme="minorHAnsi"/>
                <w:sz w:val="16"/>
                <w:szCs w:val="16"/>
              </w:rPr>
              <w:t>now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95792">
              <w:rPr>
                <w:rFonts w:cstheme="minorHAnsi"/>
                <w:sz w:val="16"/>
                <w:szCs w:val="16"/>
              </w:rPr>
              <w:t>past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95792">
              <w:rPr>
                <w:rFonts w:cstheme="minorHAnsi"/>
                <w:sz w:val="16"/>
                <w:szCs w:val="16"/>
              </w:rPr>
              <w:t>future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95792">
              <w:rPr>
                <w:rFonts w:cstheme="minorHAnsi"/>
                <w:sz w:val="16"/>
                <w:szCs w:val="16"/>
              </w:rPr>
              <w:t>before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95792">
              <w:rPr>
                <w:rFonts w:cstheme="minorHAnsi"/>
                <w:sz w:val="16"/>
                <w:szCs w:val="16"/>
              </w:rPr>
              <w:t>after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95792">
              <w:rPr>
                <w:rFonts w:cstheme="minorHAnsi"/>
                <w:sz w:val="16"/>
                <w:szCs w:val="16"/>
              </w:rPr>
              <w:t>birthday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95792">
              <w:rPr>
                <w:rFonts w:cstheme="minorHAnsi"/>
                <w:sz w:val="16"/>
                <w:szCs w:val="16"/>
              </w:rPr>
              <w:t>next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95792">
              <w:rPr>
                <w:rFonts w:cstheme="minorHAnsi"/>
                <w:sz w:val="16"/>
                <w:szCs w:val="16"/>
              </w:rPr>
              <w:t>summer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95792">
              <w:rPr>
                <w:rFonts w:cstheme="minorHAnsi"/>
                <w:sz w:val="16"/>
                <w:szCs w:val="16"/>
              </w:rPr>
              <w:t>winter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95792">
              <w:rPr>
                <w:rFonts w:cstheme="minorHAnsi"/>
                <w:sz w:val="16"/>
                <w:szCs w:val="16"/>
              </w:rPr>
              <w:t>spring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95792">
              <w:rPr>
                <w:rFonts w:cstheme="minorHAnsi"/>
                <w:sz w:val="16"/>
                <w:szCs w:val="16"/>
              </w:rPr>
              <w:t>autumn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95792">
              <w:rPr>
                <w:rFonts w:cstheme="minorHAnsi"/>
                <w:sz w:val="16"/>
                <w:szCs w:val="16"/>
              </w:rPr>
              <w:t>long ago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95792">
              <w:rPr>
                <w:rFonts w:cstheme="minorHAnsi"/>
                <w:sz w:val="16"/>
                <w:szCs w:val="16"/>
              </w:rPr>
              <w:t>while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95792">
              <w:rPr>
                <w:rFonts w:cstheme="minorHAnsi"/>
                <w:sz w:val="16"/>
                <w:szCs w:val="16"/>
              </w:rPr>
              <w:t>week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95792">
              <w:rPr>
                <w:rFonts w:cstheme="minorHAnsi"/>
                <w:sz w:val="16"/>
                <w:szCs w:val="16"/>
              </w:rPr>
              <w:t>year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95792">
              <w:rPr>
                <w:rFonts w:cstheme="minorHAnsi"/>
                <w:sz w:val="16"/>
                <w:szCs w:val="16"/>
              </w:rPr>
              <w:t>month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95792">
              <w:rPr>
                <w:rFonts w:cstheme="minorHAnsi"/>
                <w:sz w:val="16"/>
                <w:szCs w:val="16"/>
              </w:rPr>
              <w:t>last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95792">
              <w:rPr>
                <w:rFonts w:cstheme="minorHAnsi"/>
                <w:sz w:val="16"/>
                <w:szCs w:val="16"/>
              </w:rPr>
              <w:t>hour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95792">
              <w:rPr>
                <w:rFonts w:cstheme="minorHAnsi"/>
                <w:sz w:val="16"/>
                <w:szCs w:val="16"/>
              </w:rPr>
              <w:t>back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95792">
              <w:rPr>
                <w:rFonts w:cstheme="minorHAnsi"/>
                <w:sz w:val="16"/>
                <w:szCs w:val="16"/>
              </w:rPr>
              <w:t>clock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95792">
              <w:rPr>
                <w:rFonts w:cstheme="minorHAnsi"/>
                <w:sz w:val="16"/>
                <w:szCs w:val="16"/>
              </w:rPr>
              <w:t>during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95792">
              <w:rPr>
                <w:rFonts w:cstheme="minorHAnsi"/>
                <w:sz w:val="16"/>
                <w:szCs w:val="16"/>
              </w:rPr>
              <w:t>breakfast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95792">
              <w:rPr>
                <w:rFonts w:cstheme="minorHAnsi"/>
                <w:sz w:val="16"/>
                <w:szCs w:val="16"/>
              </w:rPr>
              <w:t>lunch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95792">
              <w:rPr>
                <w:rFonts w:cstheme="minorHAnsi"/>
                <w:sz w:val="16"/>
                <w:szCs w:val="16"/>
              </w:rPr>
              <w:t>supper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95792">
              <w:rPr>
                <w:rFonts w:cstheme="minorHAnsi"/>
                <w:sz w:val="16"/>
                <w:szCs w:val="16"/>
              </w:rPr>
              <w:t>season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95792">
              <w:rPr>
                <w:rFonts w:cstheme="minorHAnsi"/>
                <w:sz w:val="16"/>
                <w:szCs w:val="16"/>
              </w:rPr>
              <w:t>calendar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95792">
              <w:rPr>
                <w:rFonts w:cstheme="minorHAnsi"/>
                <w:sz w:val="16"/>
                <w:szCs w:val="16"/>
              </w:rPr>
              <w:t>night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95792">
              <w:rPr>
                <w:rFonts w:cstheme="minorHAnsi"/>
                <w:sz w:val="16"/>
                <w:szCs w:val="16"/>
              </w:rPr>
              <w:t>day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95792">
              <w:rPr>
                <w:rFonts w:cstheme="minorHAnsi"/>
                <w:sz w:val="16"/>
                <w:szCs w:val="16"/>
              </w:rPr>
              <w:t>historic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95792">
              <w:rPr>
                <w:rFonts w:cstheme="minorHAnsi"/>
                <w:sz w:val="16"/>
                <w:szCs w:val="16"/>
              </w:rPr>
              <w:t>traditional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95792">
              <w:rPr>
                <w:rFonts w:cstheme="minorHAnsi"/>
                <w:sz w:val="16"/>
                <w:szCs w:val="16"/>
              </w:rPr>
              <w:t>vintage</w:t>
            </w:r>
            <w:r>
              <w:rPr>
                <w:rFonts w:cstheme="minorHAnsi"/>
                <w:sz w:val="16"/>
                <w:szCs w:val="16"/>
              </w:rPr>
              <w:t>,</w:t>
            </w:r>
          </w:p>
          <w:p w14:paraId="1DB49E4C" w14:textId="1F81BA57" w:rsidR="00D12409" w:rsidRPr="00D12409" w:rsidRDefault="00D12409" w:rsidP="00D124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95792">
              <w:rPr>
                <w:rFonts w:cstheme="minorHAnsi"/>
                <w:sz w:val="16"/>
                <w:szCs w:val="16"/>
              </w:rPr>
              <w:t>old-fashioned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95792">
              <w:rPr>
                <w:rFonts w:cstheme="minorHAnsi"/>
                <w:sz w:val="16"/>
                <w:szCs w:val="16"/>
              </w:rPr>
              <w:t>well used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95792">
              <w:rPr>
                <w:rFonts w:cstheme="minorHAnsi"/>
                <w:sz w:val="16"/>
                <w:szCs w:val="16"/>
              </w:rPr>
              <w:t>worn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95792">
              <w:rPr>
                <w:rFonts w:cstheme="minorHAnsi"/>
                <w:sz w:val="16"/>
                <w:szCs w:val="16"/>
              </w:rPr>
              <w:t>tatty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95792">
              <w:rPr>
                <w:rFonts w:cstheme="minorHAnsi"/>
                <w:sz w:val="16"/>
                <w:szCs w:val="16"/>
              </w:rPr>
              <w:t>fresh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95792">
              <w:rPr>
                <w:rFonts w:cstheme="minorHAnsi"/>
                <w:sz w:val="16"/>
                <w:szCs w:val="16"/>
              </w:rPr>
              <w:t>sparkly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95792">
              <w:rPr>
                <w:rFonts w:cstheme="minorHAnsi"/>
                <w:sz w:val="16"/>
                <w:szCs w:val="16"/>
              </w:rPr>
              <w:t>shiny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95792">
              <w:rPr>
                <w:rFonts w:cstheme="minorHAnsi"/>
                <w:sz w:val="16"/>
                <w:szCs w:val="16"/>
              </w:rPr>
              <w:t>modern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95792">
              <w:rPr>
                <w:rFonts w:cstheme="minorHAnsi"/>
                <w:sz w:val="16"/>
                <w:szCs w:val="16"/>
              </w:rPr>
              <w:t>recent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95792">
              <w:rPr>
                <w:rFonts w:cstheme="minorHAnsi"/>
                <w:sz w:val="16"/>
                <w:szCs w:val="16"/>
              </w:rPr>
              <w:t>Holiday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95792">
              <w:rPr>
                <w:rFonts w:cstheme="minorHAnsi"/>
                <w:sz w:val="16"/>
                <w:szCs w:val="16"/>
              </w:rPr>
              <w:t>celebration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95792">
              <w:rPr>
                <w:rFonts w:cstheme="minorHAnsi"/>
                <w:sz w:val="16"/>
                <w:szCs w:val="16"/>
              </w:rPr>
              <w:t>Christmas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95792">
              <w:rPr>
                <w:rFonts w:cstheme="minorHAnsi"/>
                <w:sz w:val="16"/>
                <w:szCs w:val="16"/>
              </w:rPr>
              <w:t>Eid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95792">
              <w:rPr>
                <w:rFonts w:cstheme="minorHAnsi"/>
                <w:sz w:val="16"/>
                <w:szCs w:val="16"/>
              </w:rPr>
              <w:t>Diwali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95792">
              <w:rPr>
                <w:rFonts w:cstheme="minorHAnsi"/>
                <w:sz w:val="16"/>
                <w:szCs w:val="16"/>
              </w:rPr>
              <w:t>Bonfire night</w:t>
            </w:r>
          </w:p>
        </w:tc>
        <w:tc>
          <w:tcPr>
            <w:tcW w:w="2126" w:type="dxa"/>
            <w:shd w:val="clear" w:color="auto" w:fill="auto"/>
          </w:tcPr>
          <w:p w14:paraId="2B5716F6" w14:textId="23F2F4F6" w:rsidR="00D12409" w:rsidRPr="00695792" w:rsidRDefault="00D12409" w:rsidP="00D1240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95792">
              <w:rPr>
                <w:rFonts w:cstheme="minorHAnsi"/>
                <w:b/>
                <w:sz w:val="16"/>
                <w:szCs w:val="16"/>
              </w:rPr>
              <w:t>Chronology</w:t>
            </w:r>
          </w:p>
          <w:p w14:paraId="7EADF648" w14:textId="61F1C264" w:rsidR="00D12409" w:rsidRPr="00695792" w:rsidRDefault="00D12409" w:rsidP="00D124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95792">
              <w:rPr>
                <w:rFonts w:cstheme="minorHAnsi"/>
                <w:sz w:val="16"/>
                <w:szCs w:val="16"/>
              </w:rPr>
              <w:t>Timeline,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95792">
              <w:rPr>
                <w:rFonts w:cstheme="minorHAnsi"/>
                <w:sz w:val="16"/>
                <w:szCs w:val="16"/>
              </w:rPr>
              <w:t>old, new, earliest, latest, past, present, future, century, new, newest, old, oldest, modern, before, after to show the passing of</w:t>
            </w:r>
            <w:r w:rsidRPr="00695792">
              <w:rPr>
                <w:rFonts w:cstheme="minorHAnsi"/>
                <w:spacing w:val="-10"/>
                <w:sz w:val="16"/>
                <w:szCs w:val="16"/>
              </w:rPr>
              <w:t xml:space="preserve"> </w:t>
            </w:r>
            <w:r w:rsidRPr="00695792">
              <w:rPr>
                <w:rFonts w:cstheme="minorHAnsi"/>
                <w:sz w:val="16"/>
                <w:szCs w:val="16"/>
              </w:rPr>
              <w:t>time, chronological, sequence, change</w:t>
            </w:r>
          </w:p>
        </w:tc>
        <w:tc>
          <w:tcPr>
            <w:tcW w:w="2125" w:type="dxa"/>
            <w:shd w:val="clear" w:color="auto" w:fill="auto"/>
          </w:tcPr>
          <w:p w14:paraId="48EE05F1" w14:textId="3AAC354B" w:rsidR="00D12409" w:rsidRPr="00695792" w:rsidRDefault="00D12409" w:rsidP="00D124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95792">
              <w:rPr>
                <w:rFonts w:cstheme="minorHAnsi"/>
                <w:b/>
                <w:sz w:val="16"/>
                <w:szCs w:val="16"/>
              </w:rPr>
              <w:t>Chronology</w:t>
            </w:r>
          </w:p>
          <w:p w14:paraId="6B36D46C" w14:textId="6E66BEA6" w:rsidR="00D12409" w:rsidRPr="00695792" w:rsidRDefault="00D12409" w:rsidP="00D12409">
            <w:pPr>
              <w:jc w:val="center"/>
              <w:textAlignment w:val="baseline"/>
              <w:rPr>
                <w:rFonts w:cstheme="minorHAnsi"/>
                <w:sz w:val="16"/>
                <w:szCs w:val="16"/>
              </w:rPr>
            </w:pPr>
            <w:r w:rsidRPr="00695792">
              <w:rPr>
                <w:rFonts w:cstheme="minorHAnsi"/>
                <w:sz w:val="16"/>
                <w:szCs w:val="16"/>
              </w:rPr>
              <w:t>Timeline, old, new, earliest, latest, past, present, future, century, new, newest, old, oldest, modern, before, after, to show the passing of</w:t>
            </w:r>
            <w:r w:rsidRPr="00695792">
              <w:rPr>
                <w:rFonts w:cstheme="minorHAnsi"/>
                <w:spacing w:val="-10"/>
                <w:sz w:val="16"/>
                <w:szCs w:val="16"/>
              </w:rPr>
              <w:t xml:space="preserve"> </w:t>
            </w:r>
            <w:r w:rsidRPr="00695792">
              <w:rPr>
                <w:rFonts w:cstheme="minorHAnsi"/>
                <w:sz w:val="16"/>
                <w:szCs w:val="16"/>
              </w:rPr>
              <w:t>time, chronological, sequence, change</w:t>
            </w:r>
          </w:p>
        </w:tc>
        <w:tc>
          <w:tcPr>
            <w:tcW w:w="2126" w:type="dxa"/>
            <w:shd w:val="clear" w:color="auto" w:fill="auto"/>
          </w:tcPr>
          <w:p w14:paraId="5D53F19A" w14:textId="7B85535C" w:rsidR="00D12409" w:rsidRPr="00695792" w:rsidRDefault="00D12409" w:rsidP="00D1240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95792">
              <w:rPr>
                <w:rFonts w:cstheme="minorHAnsi"/>
                <w:b/>
                <w:sz w:val="16"/>
                <w:szCs w:val="16"/>
              </w:rPr>
              <w:t>Chronology</w:t>
            </w:r>
          </w:p>
          <w:p w14:paraId="1DD4E65A" w14:textId="78688B44" w:rsidR="00D12409" w:rsidRPr="00695792" w:rsidRDefault="00D12409" w:rsidP="00D124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95792">
              <w:rPr>
                <w:rFonts w:cstheme="minorHAnsi"/>
                <w:sz w:val="16"/>
                <w:szCs w:val="16"/>
              </w:rPr>
              <w:t>Timeline, old, new, earliest, latest, past, present, future, century, new, newest, old, oldest, modern, before, after, to show the passing of</w:t>
            </w:r>
            <w:r w:rsidRPr="00695792">
              <w:rPr>
                <w:rFonts w:cstheme="minorHAnsi"/>
                <w:spacing w:val="-10"/>
                <w:sz w:val="16"/>
                <w:szCs w:val="16"/>
              </w:rPr>
              <w:t xml:space="preserve"> </w:t>
            </w:r>
            <w:r w:rsidRPr="00695792">
              <w:rPr>
                <w:rFonts w:cstheme="minorHAnsi"/>
                <w:sz w:val="16"/>
                <w:szCs w:val="16"/>
              </w:rPr>
              <w:t>time, chronological, sequence, change, BC (Before Christ) and AD (Anno</w:t>
            </w:r>
            <w:r w:rsidRPr="00695792">
              <w:rPr>
                <w:rFonts w:cstheme="minorHAnsi"/>
                <w:spacing w:val="-3"/>
                <w:sz w:val="16"/>
                <w:szCs w:val="16"/>
              </w:rPr>
              <w:t xml:space="preserve"> </w:t>
            </w:r>
            <w:r w:rsidRPr="00695792">
              <w:rPr>
                <w:rFonts w:cstheme="minorHAnsi"/>
                <w:sz w:val="16"/>
                <w:szCs w:val="16"/>
              </w:rPr>
              <w:t>Domini).</w:t>
            </w:r>
          </w:p>
        </w:tc>
        <w:tc>
          <w:tcPr>
            <w:tcW w:w="2125" w:type="dxa"/>
            <w:shd w:val="clear" w:color="auto" w:fill="auto"/>
          </w:tcPr>
          <w:p w14:paraId="4FFD59C9" w14:textId="44DBFDD0" w:rsidR="00D12409" w:rsidRPr="00695792" w:rsidRDefault="00D12409" w:rsidP="00D1240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95792">
              <w:rPr>
                <w:rFonts w:cstheme="minorHAnsi"/>
                <w:b/>
                <w:sz w:val="16"/>
                <w:szCs w:val="16"/>
              </w:rPr>
              <w:t>Chronology</w:t>
            </w:r>
          </w:p>
          <w:p w14:paraId="0C203EFA" w14:textId="19D35124" w:rsidR="00D12409" w:rsidRPr="00695792" w:rsidRDefault="00D12409" w:rsidP="00D124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95792">
              <w:rPr>
                <w:rFonts w:cstheme="minorHAnsi"/>
                <w:sz w:val="16"/>
                <w:szCs w:val="16"/>
              </w:rPr>
              <w:t>Timeline, old, new, earliest, latest, past, present, future, century, new, newest, old, oldest, modern, before, after, to show the passing of</w:t>
            </w:r>
            <w:r w:rsidRPr="00695792">
              <w:rPr>
                <w:rFonts w:cstheme="minorHAnsi"/>
                <w:spacing w:val="-10"/>
                <w:sz w:val="16"/>
                <w:szCs w:val="16"/>
              </w:rPr>
              <w:t xml:space="preserve"> </w:t>
            </w:r>
            <w:r w:rsidRPr="00695792">
              <w:rPr>
                <w:rFonts w:cstheme="minorHAnsi"/>
                <w:sz w:val="16"/>
                <w:szCs w:val="16"/>
              </w:rPr>
              <w:t>time, chronological, sequence, change, BC (Before Christ) and AD (Anno</w:t>
            </w:r>
            <w:r w:rsidRPr="00695792">
              <w:rPr>
                <w:rFonts w:cstheme="minorHAnsi"/>
                <w:spacing w:val="-3"/>
                <w:sz w:val="16"/>
                <w:szCs w:val="16"/>
              </w:rPr>
              <w:t xml:space="preserve"> </w:t>
            </w:r>
            <w:r w:rsidRPr="00695792">
              <w:rPr>
                <w:rFonts w:cstheme="minorHAnsi"/>
                <w:sz w:val="16"/>
                <w:szCs w:val="16"/>
              </w:rPr>
              <w:t>Domini).</w:t>
            </w:r>
            <w:r w:rsidRPr="00695792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chronology, era, dates, time period, change</w:t>
            </w:r>
          </w:p>
        </w:tc>
        <w:tc>
          <w:tcPr>
            <w:tcW w:w="2126" w:type="dxa"/>
            <w:shd w:val="clear" w:color="auto" w:fill="auto"/>
          </w:tcPr>
          <w:p w14:paraId="1B4E2698" w14:textId="46A4E51C" w:rsidR="00D12409" w:rsidRPr="00695792" w:rsidRDefault="00D12409" w:rsidP="00D124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95792">
              <w:rPr>
                <w:rFonts w:cstheme="minorHAnsi"/>
                <w:b/>
                <w:sz w:val="16"/>
                <w:szCs w:val="16"/>
              </w:rPr>
              <w:t>Chronology</w:t>
            </w:r>
          </w:p>
          <w:p w14:paraId="076FB343" w14:textId="0299E5F7" w:rsidR="00D12409" w:rsidRPr="00695792" w:rsidRDefault="00D12409" w:rsidP="00D124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95792">
              <w:rPr>
                <w:rFonts w:cstheme="minorHAnsi"/>
                <w:sz w:val="16"/>
                <w:szCs w:val="16"/>
              </w:rPr>
              <w:t>Timeline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95792">
              <w:rPr>
                <w:rFonts w:cstheme="minorHAnsi"/>
                <w:sz w:val="16"/>
                <w:szCs w:val="16"/>
              </w:rPr>
              <w:t>chronological, sequence, change, BC (Before Christ) and AD (Anno</w:t>
            </w:r>
            <w:r w:rsidRPr="00695792">
              <w:rPr>
                <w:rFonts w:cstheme="minorHAnsi"/>
                <w:spacing w:val="-3"/>
                <w:sz w:val="16"/>
                <w:szCs w:val="16"/>
              </w:rPr>
              <w:t xml:space="preserve"> </w:t>
            </w:r>
            <w:r w:rsidRPr="00695792">
              <w:rPr>
                <w:rFonts w:cstheme="minorHAnsi"/>
                <w:sz w:val="16"/>
                <w:szCs w:val="16"/>
              </w:rPr>
              <w:t>Domini).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95792">
              <w:rPr>
                <w:rFonts w:eastAsia="Times New Roman" w:cstheme="minorHAnsi"/>
                <w:sz w:val="16"/>
                <w:szCs w:val="16"/>
                <w:lang w:eastAsia="en-GB"/>
              </w:rPr>
              <w:t>chronology, era, dates, time period, change</w:t>
            </w:r>
          </w:p>
          <w:p w14:paraId="633CBB39" w14:textId="77777777" w:rsidR="00D12409" w:rsidRPr="00695792" w:rsidRDefault="00D12409" w:rsidP="00D12409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95792">
              <w:rPr>
                <w:rFonts w:eastAsia="Times New Roman" w:cstheme="minorHAnsi"/>
                <w:sz w:val="16"/>
                <w:szCs w:val="16"/>
                <w:lang w:eastAsia="en-GB"/>
              </w:rPr>
              <w:t>legacy, period</w:t>
            </w:r>
          </w:p>
          <w:p w14:paraId="0464BC9F" w14:textId="3F6CD4F8" w:rsidR="00D12409" w:rsidRPr="00695792" w:rsidRDefault="00D12409" w:rsidP="00D1240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7936FF7" w14:textId="6517ED26" w:rsidR="00D12409" w:rsidRPr="00695792" w:rsidRDefault="00D12409" w:rsidP="00D124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95792">
              <w:rPr>
                <w:rFonts w:cstheme="minorHAnsi"/>
                <w:b/>
                <w:sz w:val="16"/>
                <w:szCs w:val="16"/>
              </w:rPr>
              <w:t>Chronology</w:t>
            </w:r>
          </w:p>
          <w:p w14:paraId="1E3B41BB" w14:textId="77777777" w:rsidR="00D12409" w:rsidRPr="00695792" w:rsidRDefault="00D12409" w:rsidP="00D124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95792">
              <w:rPr>
                <w:rFonts w:cstheme="minorHAnsi"/>
                <w:sz w:val="16"/>
                <w:szCs w:val="16"/>
              </w:rPr>
              <w:t>Timeline, chronological, sequence, change, BC (Before Christ) and AD (Anno</w:t>
            </w:r>
            <w:r w:rsidRPr="00695792">
              <w:rPr>
                <w:rFonts w:cstheme="minorHAnsi"/>
                <w:spacing w:val="-3"/>
                <w:sz w:val="16"/>
                <w:szCs w:val="16"/>
              </w:rPr>
              <w:t xml:space="preserve"> </w:t>
            </w:r>
            <w:r w:rsidRPr="00695792">
              <w:rPr>
                <w:rFonts w:cstheme="minorHAnsi"/>
                <w:sz w:val="16"/>
                <w:szCs w:val="16"/>
              </w:rPr>
              <w:t>Domini).</w:t>
            </w:r>
          </w:p>
          <w:p w14:paraId="62556518" w14:textId="77777777" w:rsidR="00D12409" w:rsidRPr="00695792" w:rsidRDefault="00D12409" w:rsidP="00D124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95792">
              <w:rPr>
                <w:rFonts w:eastAsia="Times New Roman" w:cstheme="minorHAnsi"/>
                <w:sz w:val="16"/>
                <w:szCs w:val="16"/>
                <w:lang w:eastAsia="en-GB"/>
              </w:rPr>
              <w:t>chronology, era, dates, time period, change</w:t>
            </w:r>
          </w:p>
          <w:p w14:paraId="01143279" w14:textId="77777777" w:rsidR="00D12409" w:rsidRPr="00695792" w:rsidRDefault="00D12409" w:rsidP="00D12409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95792">
              <w:rPr>
                <w:rFonts w:eastAsia="Times New Roman" w:cstheme="minorHAnsi"/>
                <w:sz w:val="16"/>
                <w:szCs w:val="16"/>
                <w:lang w:eastAsia="en-GB"/>
              </w:rPr>
              <w:t>legacy, period, compare, political, cultural, social, religious, technological</w:t>
            </w:r>
          </w:p>
          <w:p w14:paraId="78150AAB" w14:textId="06C2A2F3" w:rsidR="00D12409" w:rsidRPr="00695792" w:rsidRDefault="00D12409" w:rsidP="00D1240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D12409" w:rsidRPr="0032424B" w14:paraId="4409B118" w14:textId="77777777" w:rsidTr="00D12409">
        <w:trPr>
          <w:trHeight w:val="2753"/>
        </w:trPr>
        <w:tc>
          <w:tcPr>
            <w:tcW w:w="2125" w:type="dxa"/>
            <w:vMerge/>
          </w:tcPr>
          <w:p w14:paraId="4527AAB8" w14:textId="77777777" w:rsidR="00D12409" w:rsidRPr="00695792" w:rsidRDefault="00D12409" w:rsidP="00D1240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EED7BC0" w14:textId="12BB6347" w:rsidR="00D12409" w:rsidRPr="00695792" w:rsidRDefault="00D12409" w:rsidP="00D124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95792">
              <w:rPr>
                <w:rFonts w:cstheme="minorHAnsi"/>
                <w:b/>
                <w:sz w:val="16"/>
                <w:szCs w:val="16"/>
              </w:rPr>
              <w:t>Interpreting and Investigating</w:t>
            </w:r>
          </w:p>
          <w:p w14:paraId="1DCD23E5" w14:textId="57B16E5C" w:rsidR="00D12409" w:rsidRPr="00695792" w:rsidRDefault="00D12409" w:rsidP="00D1240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95792">
              <w:rPr>
                <w:rFonts w:cstheme="minorHAnsi"/>
                <w:sz w:val="16"/>
                <w:szCs w:val="16"/>
              </w:rPr>
              <w:t>Pictures, photographs, artefacts, evidence, past, identify,</w:t>
            </w:r>
          </w:p>
        </w:tc>
        <w:tc>
          <w:tcPr>
            <w:tcW w:w="2125" w:type="dxa"/>
            <w:shd w:val="clear" w:color="auto" w:fill="auto"/>
          </w:tcPr>
          <w:p w14:paraId="51591E13" w14:textId="39DC5251" w:rsidR="00D12409" w:rsidRPr="00695792" w:rsidRDefault="00D12409" w:rsidP="00D124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95792">
              <w:rPr>
                <w:rFonts w:cstheme="minorHAnsi"/>
                <w:b/>
                <w:sz w:val="16"/>
                <w:szCs w:val="16"/>
              </w:rPr>
              <w:t>Interpreting and Investigating</w:t>
            </w:r>
          </w:p>
          <w:p w14:paraId="61E6D3DE" w14:textId="2090FE52" w:rsidR="00D12409" w:rsidRPr="00695792" w:rsidRDefault="00D12409" w:rsidP="00D1240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95792">
              <w:rPr>
                <w:rFonts w:cstheme="minorHAnsi"/>
                <w:sz w:val="16"/>
                <w:szCs w:val="16"/>
              </w:rPr>
              <w:t>Pictures, photographs, artefacts, evidence, data base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95792">
              <w:rPr>
                <w:rFonts w:eastAsia="Times New Roman" w:cstheme="minorHAnsi"/>
                <w:sz w:val="16"/>
                <w:szCs w:val="16"/>
                <w:lang w:eastAsia="en-GB"/>
              </w:rPr>
              <w:t>monarchy, parliament, democracy, and war and peace.</w:t>
            </w:r>
          </w:p>
        </w:tc>
        <w:tc>
          <w:tcPr>
            <w:tcW w:w="2126" w:type="dxa"/>
            <w:shd w:val="clear" w:color="auto" w:fill="auto"/>
          </w:tcPr>
          <w:p w14:paraId="4ECFA67B" w14:textId="544EB7C1" w:rsidR="00D12409" w:rsidRPr="00695792" w:rsidRDefault="00D12409" w:rsidP="00D124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95792">
              <w:rPr>
                <w:rFonts w:cstheme="minorHAnsi"/>
                <w:b/>
                <w:sz w:val="16"/>
                <w:szCs w:val="16"/>
              </w:rPr>
              <w:t>Interpreting and Investigating</w:t>
            </w:r>
          </w:p>
          <w:p w14:paraId="0F32A044" w14:textId="77777777" w:rsidR="00D12409" w:rsidRPr="00695792" w:rsidRDefault="00D12409" w:rsidP="00D124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95792">
              <w:rPr>
                <w:rFonts w:cstheme="minorHAnsi"/>
                <w:sz w:val="16"/>
                <w:szCs w:val="16"/>
              </w:rPr>
              <w:t>Research, sources, historical information, evidence, maps, version, differences, similarities, accounts, reasons,</w:t>
            </w:r>
          </w:p>
          <w:p w14:paraId="6F5AD705" w14:textId="77777777" w:rsidR="00D12409" w:rsidRPr="00695792" w:rsidRDefault="00D12409" w:rsidP="00D1240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auto"/>
          </w:tcPr>
          <w:p w14:paraId="09696FE0" w14:textId="6AEC4825" w:rsidR="00D12409" w:rsidRPr="00695792" w:rsidRDefault="00D12409" w:rsidP="00D124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95792">
              <w:rPr>
                <w:rFonts w:cstheme="minorHAnsi"/>
                <w:b/>
                <w:sz w:val="16"/>
                <w:szCs w:val="16"/>
              </w:rPr>
              <w:t>Interpreting and Investigating</w:t>
            </w:r>
          </w:p>
          <w:p w14:paraId="2CF59694" w14:textId="134D89A7" w:rsidR="00D12409" w:rsidRPr="00695792" w:rsidRDefault="00D12409" w:rsidP="00D12409">
            <w:pPr>
              <w:pStyle w:val="TableParagraph"/>
              <w:tabs>
                <w:tab w:val="left" w:pos="443"/>
                <w:tab w:val="left" w:pos="444"/>
              </w:tabs>
              <w:spacing w:before="57" w:line="237" w:lineRule="auto"/>
              <w:ind w:left="0" w:right="2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792">
              <w:rPr>
                <w:rFonts w:asciiTheme="minorHAnsi" w:hAnsiTheme="minorHAnsi" w:cstheme="minorHAnsi"/>
                <w:sz w:val="16"/>
                <w:szCs w:val="16"/>
              </w:rPr>
              <w:t xml:space="preserve">Research, </w:t>
            </w:r>
            <w:proofErr w:type="gramStart"/>
            <w:r w:rsidRPr="00695792">
              <w:rPr>
                <w:rFonts w:asciiTheme="minorHAnsi" w:hAnsiTheme="minorHAnsi" w:cstheme="minorHAnsi"/>
                <w:sz w:val="16"/>
                <w:szCs w:val="16"/>
              </w:rPr>
              <w:t xml:space="preserve">sources,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h</w:t>
            </w:r>
            <w:r w:rsidRPr="00695792">
              <w:rPr>
                <w:rFonts w:asciiTheme="minorHAnsi" w:hAnsiTheme="minorHAnsi" w:cstheme="minorHAnsi"/>
                <w:sz w:val="16"/>
                <w:szCs w:val="16"/>
              </w:rPr>
              <w:t>istorical</w:t>
            </w:r>
            <w:proofErr w:type="gramEnd"/>
            <w:r w:rsidRPr="00695792">
              <w:rPr>
                <w:rFonts w:asciiTheme="minorHAnsi" w:hAnsiTheme="minorHAnsi" w:cstheme="minorHAnsi"/>
                <w:sz w:val="16"/>
                <w:szCs w:val="16"/>
              </w:rPr>
              <w:t xml:space="preserve"> information,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ruled, </w:t>
            </w:r>
            <w:r w:rsidRPr="00695792">
              <w:rPr>
                <w:rFonts w:asciiTheme="minorHAnsi" w:hAnsiTheme="minorHAnsi" w:cstheme="minorHAnsi"/>
                <w:sz w:val="16"/>
                <w:szCs w:val="16"/>
              </w:rPr>
              <w:t>evidence, maps, version, differences,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similarities, accounts</w:t>
            </w:r>
            <w:r w:rsidRPr="00695792">
              <w:rPr>
                <w:rFonts w:asciiTheme="minorHAnsi" w:hAnsiTheme="minorHAnsi" w:cstheme="minorHAnsi"/>
                <w:sz w:val="16"/>
                <w:szCs w:val="16"/>
              </w:rPr>
              <w:t xml:space="preserve">, cause, consequences,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reasons, </w:t>
            </w:r>
            <w:r w:rsidRPr="00695792">
              <w:rPr>
                <w:rFonts w:asciiTheme="minorHAnsi" w:hAnsiTheme="minorHAnsi" w:cstheme="minorHAnsi"/>
                <w:sz w:val="16"/>
                <w:szCs w:val="16"/>
              </w:rPr>
              <w:t xml:space="preserve">change,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95792">
              <w:rPr>
                <w:rFonts w:asciiTheme="minorHAnsi" w:hAnsiTheme="minorHAnsi" w:cstheme="minorHAnsi"/>
                <w:sz w:val="16"/>
                <w:szCs w:val="16"/>
              </w:rPr>
              <w:t>reigned, empire, invasion, conquer,</w:t>
            </w:r>
            <w:r w:rsidRPr="0069579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695792">
              <w:rPr>
                <w:rFonts w:asciiTheme="minorHAnsi" w:hAnsiTheme="minorHAnsi" w:cstheme="minorHAnsi"/>
                <w:sz w:val="16"/>
                <w:szCs w:val="16"/>
              </w:rPr>
              <w:t>kingdoms;</w:t>
            </w:r>
          </w:p>
          <w:p w14:paraId="0AF7BFD3" w14:textId="77777777" w:rsidR="00D12409" w:rsidRPr="00695792" w:rsidRDefault="00D12409" w:rsidP="00D1240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EBDB0E6" w14:textId="059895E7" w:rsidR="00D12409" w:rsidRPr="00695792" w:rsidRDefault="00D12409" w:rsidP="00D1240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95792">
              <w:rPr>
                <w:rFonts w:cstheme="minorHAnsi"/>
                <w:b/>
                <w:sz w:val="16"/>
                <w:szCs w:val="16"/>
              </w:rPr>
              <w:t>Interpreting and Investigating</w:t>
            </w:r>
          </w:p>
          <w:p w14:paraId="3E382F69" w14:textId="77777777" w:rsidR="00D12409" w:rsidRPr="00D12409" w:rsidRDefault="00D12409" w:rsidP="00D12409">
            <w:pPr>
              <w:pStyle w:val="TableParagraph"/>
              <w:tabs>
                <w:tab w:val="left" w:pos="443"/>
                <w:tab w:val="left" w:pos="444"/>
              </w:tabs>
              <w:spacing w:before="57" w:line="237" w:lineRule="auto"/>
              <w:ind w:left="0" w:right="16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D12409">
              <w:rPr>
                <w:rFonts w:asciiTheme="minorHAnsi" w:hAnsiTheme="minorHAnsi" w:cstheme="minorHAnsi"/>
                <w:sz w:val="12"/>
                <w:szCs w:val="12"/>
              </w:rPr>
              <w:t>Research, sources, historical information, reliable, evidence, primary resource, secondary resource, ceramics, pictures, documents, printed sources, posters, online material, pictures, photographs, artefacts, historic statues, figures, sculptures, historic</w:t>
            </w:r>
            <w:r w:rsidRPr="00D12409">
              <w:rPr>
                <w:rFonts w:asciiTheme="minorHAnsi" w:hAnsiTheme="minorHAnsi" w:cstheme="minorHAnsi"/>
                <w:spacing w:val="-3"/>
                <w:sz w:val="12"/>
                <w:szCs w:val="12"/>
              </w:rPr>
              <w:t xml:space="preserve"> </w:t>
            </w:r>
            <w:r w:rsidRPr="00D12409">
              <w:rPr>
                <w:rFonts w:asciiTheme="minorHAnsi" w:hAnsiTheme="minorHAnsi" w:cstheme="minorHAnsi"/>
                <w:sz w:val="12"/>
                <w:szCs w:val="12"/>
              </w:rPr>
              <w:t>sites, version, analyse, differences, similarities, accounts, accuracy, reliability, reasons, cause, consequences, change, ruled, reigned, empire, invasion, conquer,</w:t>
            </w:r>
            <w:r w:rsidRPr="00D12409">
              <w:rPr>
                <w:rFonts w:asciiTheme="minorHAnsi" w:hAnsiTheme="minorHAnsi" w:cstheme="minorHAnsi"/>
                <w:spacing w:val="-2"/>
                <w:sz w:val="12"/>
                <w:szCs w:val="12"/>
              </w:rPr>
              <w:t xml:space="preserve"> </w:t>
            </w:r>
            <w:r w:rsidRPr="00D12409">
              <w:rPr>
                <w:rFonts w:asciiTheme="minorHAnsi" w:hAnsiTheme="minorHAnsi" w:cstheme="minorHAnsi"/>
                <w:sz w:val="12"/>
                <w:szCs w:val="12"/>
              </w:rPr>
              <w:t>kingdoms, propaganda, represent, persuade,</w:t>
            </w:r>
          </w:p>
          <w:p w14:paraId="5D86AF6F" w14:textId="77777777" w:rsidR="00D12409" w:rsidRPr="00695792" w:rsidRDefault="00D12409" w:rsidP="00D1240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99F306B" w14:textId="49BB661B" w:rsidR="00D12409" w:rsidRPr="00695792" w:rsidRDefault="00D12409" w:rsidP="00D124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95792">
              <w:rPr>
                <w:rFonts w:cstheme="minorHAnsi"/>
                <w:b/>
                <w:sz w:val="16"/>
                <w:szCs w:val="16"/>
              </w:rPr>
              <w:t>Interpreting and Investigating</w:t>
            </w:r>
          </w:p>
          <w:p w14:paraId="0B1139EA" w14:textId="77777777" w:rsidR="00D12409" w:rsidRPr="00D12409" w:rsidRDefault="00D12409" w:rsidP="00D12409">
            <w:pPr>
              <w:pStyle w:val="TableParagraph"/>
              <w:tabs>
                <w:tab w:val="left" w:pos="443"/>
                <w:tab w:val="left" w:pos="444"/>
              </w:tabs>
              <w:spacing w:before="57" w:line="237" w:lineRule="auto"/>
              <w:ind w:left="0" w:right="16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D12409">
              <w:rPr>
                <w:rFonts w:asciiTheme="minorHAnsi" w:hAnsiTheme="minorHAnsi" w:cstheme="minorHAnsi"/>
                <w:sz w:val="12"/>
                <w:szCs w:val="12"/>
              </w:rPr>
              <w:t>Research, sources, historical information, reliable, evidence, primary resource, secondary resource, ceramics, pictures, documents, printed sources, posters, online material, pictures, photographs, artefacts, historic statues, figures, sculptures, historic</w:t>
            </w:r>
            <w:r w:rsidRPr="00D12409">
              <w:rPr>
                <w:rFonts w:asciiTheme="minorHAnsi" w:hAnsiTheme="minorHAnsi" w:cstheme="minorHAnsi"/>
                <w:spacing w:val="-3"/>
                <w:sz w:val="12"/>
                <w:szCs w:val="12"/>
              </w:rPr>
              <w:t xml:space="preserve"> </w:t>
            </w:r>
            <w:r w:rsidRPr="00D12409">
              <w:rPr>
                <w:rFonts w:asciiTheme="minorHAnsi" w:hAnsiTheme="minorHAnsi" w:cstheme="minorHAnsi"/>
                <w:sz w:val="12"/>
                <w:szCs w:val="12"/>
              </w:rPr>
              <w:t>sites, version, analyse, differences, similarities, accounts, accuracy, reliability, reasons, cause, consequences, change, ruled, reigned, empire, invasion, conquer,</w:t>
            </w:r>
            <w:r w:rsidRPr="00D12409">
              <w:rPr>
                <w:rFonts w:asciiTheme="minorHAnsi" w:hAnsiTheme="minorHAnsi" w:cstheme="minorHAnsi"/>
                <w:spacing w:val="-2"/>
                <w:sz w:val="12"/>
                <w:szCs w:val="12"/>
              </w:rPr>
              <w:t xml:space="preserve"> </w:t>
            </w:r>
            <w:r w:rsidRPr="00D12409">
              <w:rPr>
                <w:rFonts w:asciiTheme="minorHAnsi" w:hAnsiTheme="minorHAnsi" w:cstheme="minorHAnsi"/>
                <w:sz w:val="12"/>
                <w:szCs w:val="12"/>
              </w:rPr>
              <w:t>kingdoms, propaganda, represent, persuade,</w:t>
            </w:r>
          </w:p>
          <w:p w14:paraId="13050E7E" w14:textId="77777777" w:rsidR="00D12409" w:rsidRPr="00695792" w:rsidRDefault="00D12409" w:rsidP="00D1240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12409" w:rsidRPr="0032424B" w14:paraId="79F82246" w14:textId="77777777" w:rsidTr="00D12409">
        <w:trPr>
          <w:trHeight w:val="2753"/>
        </w:trPr>
        <w:tc>
          <w:tcPr>
            <w:tcW w:w="2125" w:type="dxa"/>
            <w:vMerge/>
          </w:tcPr>
          <w:p w14:paraId="0AAFAA28" w14:textId="77777777" w:rsidR="00D12409" w:rsidRPr="00695792" w:rsidRDefault="00D12409" w:rsidP="00D1240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031FC1A" w14:textId="75795DA3" w:rsidR="00D12409" w:rsidRPr="00695792" w:rsidRDefault="00D12409" w:rsidP="00D124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95792">
              <w:rPr>
                <w:rFonts w:cstheme="minorHAnsi"/>
                <w:b/>
                <w:sz w:val="16"/>
                <w:szCs w:val="16"/>
              </w:rPr>
              <w:t>Knowledge and Understanding</w:t>
            </w:r>
          </w:p>
          <w:p w14:paraId="101F864B" w14:textId="176FBEFF" w:rsidR="00D12409" w:rsidRPr="00695792" w:rsidRDefault="00D12409" w:rsidP="00D1240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95792">
              <w:rPr>
                <w:rFonts w:cstheme="minorHAnsi"/>
                <w:sz w:val="16"/>
                <w:szCs w:val="16"/>
              </w:rPr>
              <w:t>Past, old, time,</w:t>
            </w:r>
            <w:r>
              <w:rPr>
                <w:rFonts w:cstheme="minorHAnsi"/>
                <w:sz w:val="16"/>
                <w:szCs w:val="16"/>
              </w:rPr>
              <w:t xml:space="preserve"> n</w:t>
            </w:r>
            <w:r w:rsidRPr="00695792">
              <w:rPr>
                <w:rFonts w:cstheme="minorHAnsi"/>
                <w:sz w:val="16"/>
                <w:szCs w:val="16"/>
              </w:rPr>
              <w:t>ow, then, compare, change, difference, same,</w:t>
            </w:r>
            <w:r w:rsidRPr="00695792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monarchy, parliament, government,</w:t>
            </w:r>
          </w:p>
        </w:tc>
        <w:tc>
          <w:tcPr>
            <w:tcW w:w="2125" w:type="dxa"/>
            <w:shd w:val="clear" w:color="auto" w:fill="auto"/>
          </w:tcPr>
          <w:p w14:paraId="1DBF0960" w14:textId="13D29F13" w:rsidR="00D12409" w:rsidRPr="00695792" w:rsidRDefault="00D12409" w:rsidP="00D124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95792">
              <w:rPr>
                <w:rFonts w:cstheme="minorHAnsi"/>
                <w:b/>
                <w:sz w:val="16"/>
                <w:szCs w:val="16"/>
              </w:rPr>
              <w:t>Knowledge and Understanding</w:t>
            </w:r>
          </w:p>
          <w:p w14:paraId="246FA2D8" w14:textId="4A7D80F1" w:rsidR="00D12409" w:rsidRPr="00695792" w:rsidRDefault="00D12409" w:rsidP="00D1240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95792">
              <w:rPr>
                <w:rFonts w:cstheme="minorHAnsi"/>
                <w:sz w:val="16"/>
                <w:szCs w:val="16"/>
              </w:rPr>
              <w:t>Past, old, time,</w:t>
            </w:r>
            <w:r>
              <w:rPr>
                <w:rFonts w:cstheme="minorHAnsi"/>
                <w:sz w:val="16"/>
                <w:szCs w:val="16"/>
              </w:rPr>
              <w:t xml:space="preserve"> n</w:t>
            </w:r>
            <w:r w:rsidRPr="00695792">
              <w:rPr>
                <w:rFonts w:cstheme="minorHAnsi"/>
                <w:sz w:val="16"/>
                <w:szCs w:val="16"/>
              </w:rPr>
              <w:t>ow, then, compare, change, difference, same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95792">
              <w:rPr>
                <w:rFonts w:eastAsia="Times New Roman" w:cstheme="minorHAnsi"/>
                <w:sz w:val="16"/>
                <w:szCs w:val="16"/>
                <w:lang w:eastAsia="en-GB"/>
              </w:rPr>
              <w:t>civilisation, monarchy, parliament, government democracy, and war and peace.,</w:t>
            </w:r>
          </w:p>
        </w:tc>
        <w:tc>
          <w:tcPr>
            <w:tcW w:w="2126" w:type="dxa"/>
            <w:shd w:val="clear" w:color="auto" w:fill="auto"/>
          </w:tcPr>
          <w:p w14:paraId="1D981EF8" w14:textId="77777777" w:rsidR="00D12409" w:rsidRDefault="00D12409" w:rsidP="00D1240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95792">
              <w:rPr>
                <w:rFonts w:cstheme="minorHAnsi"/>
                <w:b/>
                <w:sz w:val="16"/>
                <w:szCs w:val="16"/>
              </w:rPr>
              <w:t>Knowledge and Understanding</w:t>
            </w:r>
          </w:p>
          <w:p w14:paraId="2B5B1327" w14:textId="32F289AA" w:rsidR="00D12409" w:rsidRPr="00695792" w:rsidRDefault="00D12409" w:rsidP="00D124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95792">
              <w:rPr>
                <w:rFonts w:cstheme="minorHAnsi"/>
                <w:sz w:val="16"/>
                <w:szCs w:val="16"/>
              </w:rPr>
              <w:t>Similarities, differences, period, features, consequences, change,</w:t>
            </w:r>
          </w:p>
          <w:p w14:paraId="69C709C4" w14:textId="77777777" w:rsidR="00D12409" w:rsidRPr="00695792" w:rsidRDefault="00D12409" w:rsidP="00D1240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auto"/>
          </w:tcPr>
          <w:p w14:paraId="26E1AC0C" w14:textId="720B4E39" w:rsidR="00D12409" w:rsidRPr="00695792" w:rsidRDefault="00D12409" w:rsidP="00D124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95792">
              <w:rPr>
                <w:rFonts w:cstheme="minorHAnsi"/>
                <w:b/>
                <w:sz w:val="16"/>
                <w:szCs w:val="16"/>
              </w:rPr>
              <w:t>Knowledge and Understanding</w:t>
            </w:r>
          </w:p>
          <w:p w14:paraId="13CE811E" w14:textId="3A91FD56" w:rsidR="00D12409" w:rsidRPr="00695792" w:rsidRDefault="00D12409" w:rsidP="00D1240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95792">
              <w:rPr>
                <w:rFonts w:cstheme="minorHAnsi"/>
                <w:sz w:val="16"/>
                <w:szCs w:val="16"/>
              </w:rPr>
              <w:t>Similarities, differences, period, features, research, sources, historical information, evidence, change</w:t>
            </w:r>
          </w:p>
        </w:tc>
        <w:tc>
          <w:tcPr>
            <w:tcW w:w="2126" w:type="dxa"/>
            <w:shd w:val="clear" w:color="auto" w:fill="auto"/>
          </w:tcPr>
          <w:p w14:paraId="498A8BB6" w14:textId="36C4D43F" w:rsidR="00D12409" w:rsidRPr="00695792" w:rsidRDefault="00D12409" w:rsidP="00D124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95792">
              <w:rPr>
                <w:rFonts w:cstheme="minorHAnsi"/>
                <w:b/>
                <w:sz w:val="16"/>
                <w:szCs w:val="16"/>
              </w:rPr>
              <w:t>Knowledge and Understanding</w:t>
            </w:r>
          </w:p>
          <w:p w14:paraId="2826D5CA" w14:textId="5ED62607" w:rsidR="00D12409" w:rsidRPr="00695792" w:rsidRDefault="00D12409" w:rsidP="00D124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95792">
              <w:rPr>
                <w:rFonts w:cstheme="minorHAnsi"/>
                <w:sz w:val="16"/>
                <w:szCs w:val="16"/>
              </w:rPr>
              <w:t>Similarities, differences, period, features, research, sources, historical information, evidence, change,</w:t>
            </w:r>
            <w:r>
              <w:rPr>
                <w:rFonts w:cstheme="minorHAnsi"/>
                <w:sz w:val="16"/>
                <w:szCs w:val="16"/>
              </w:rPr>
              <w:t xml:space="preserve"> s</w:t>
            </w:r>
            <w:r w:rsidRPr="00695792">
              <w:rPr>
                <w:rFonts w:cstheme="minorHAnsi"/>
                <w:sz w:val="16"/>
                <w:szCs w:val="16"/>
              </w:rPr>
              <w:t>ocial, cultural, religious, ethnic, diversity, connections, contrasts, civilisation</w:t>
            </w:r>
          </w:p>
          <w:p w14:paraId="743C185D" w14:textId="77777777" w:rsidR="00D12409" w:rsidRPr="00695792" w:rsidRDefault="00D12409" w:rsidP="00D1240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C7F833B" w14:textId="380F5253" w:rsidR="00D12409" w:rsidRPr="00695792" w:rsidRDefault="00D12409" w:rsidP="00D124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95792">
              <w:rPr>
                <w:rFonts w:cstheme="minorHAnsi"/>
                <w:b/>
                <w:sz w:val="16"/>
                <w:szCs w:val="16"/>
              </w:rPr>
              <w:t>Knowledge and Understanding</w:t>
            </w:r>
          </w:p>
          <w:p w14:paraId="4F0189E9" w14:textId="6A63DAED" w:rsidR="00D12409" w:rsidRPr="00695792" w:rsidRDefault="00D12409" w:rsidP="00D124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95792">
              <w:rPr>
                <w:rFonts w:cstheme="minorHAnsi"/>
                <w:sz w:val="16"/>
                <w:szCs w:val="16"/>
              </w:rPr>
              <w:t>Similarities, differences, period, features, research, sources, historical information, evidence, change,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95792">
              <w:rPr>
                <w:rFonts w:cstheme="minorHAnsi"/>
                <w:sz w:val="16"/>
                <w:szCs w:val="16"/>
              </w:rPr>
              <w:t>social, cultural, religious, ethnic, diversity, connections, contrasts, causes, consequences, culture, religious, civilisations, economic and political</w:t>
            </w:r>
          </w:p>
          <w:p w14:paraId="407F9807" w14:textId="77777777" w:rsidR="00D12409" w:rsidRPr="00695792" w:rsidRDefault="00D12409" w:rsidP="00D1240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10AFB807" w14:textId="6FE8CC42" w:rsidR="000B6232" w:rsidRPr="0032424B" w:rsidRDefault="000B6232" w:rsidP="00695792">
      <w:pPr>
        <w:jc w:val="center"/>
        <w:rPr>
          <w:b/>
          <w:sz w:val="18"/>
          <w:szCs w:val="18"/>
        </w:rPr>
      </w:pPr>
    </w:p>
    <w:sectPr w:rsidR="000B6232" w:rsidRPr="0032424B" w:rsidSect="00CC1E60">
      <w:headerReference w:type="default" r:id="rId9"/>
      <w:pgSz w:w="16838" w:h="11906" w:orient="landscape" w:code="9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23743" w14:textId="77777777" w:rsidR="002854D5" w:rsidRDefault="002854D5" w:rsidP="0032424B">
      <w:pPr>
        <w:spacing w:after="0" w:line="240" w:lineRule="auto"/>
      </w:pPr>
      <w:r>
        <w:separator/>
      </w:r>
    </w:p>
  </w:endnote>
  <w:endnote w:type="continuationSeparator" w:id="0">
    <w:p w14:paraId="0C18EF30" w14:textId="77777777" w:rsidR="002854D5" w:rsidRDefault="002854D5" w:rsidP="0032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E9740" w14:textId="77777777" w:rsidR="002854D5" w:rsidRDefault="002854D5" w:rsidP="0032424B">
      <w:pPr>
        <w:spacing w:after="0" w:line="240" w:lineRule="auto"/>
      </w:pPr>
      <w:r>
        <w:separator/>
      </w:r>
    </w:p>
  </w:footnote>
  <w:footnote w:type="continuationSeparator" w:id="0">
    <w:p w14:paraId="0304EE76" w14:textId="77777777" w:rsidR="002854D5" w:rsidRDefault="002854D5" w:rsidP="0032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20617" w14:textId="1DE95469" w:rsidR="00605AA9" w:rsidRDefault="0085779B" w:rsidP="00695792">
    <w:pPr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8326EE" wp14:editId="4F9D1EF6">
          <wp:simplePos x="0" y="0"/>
          <wp:positionH relativeFrom="column">
            <wp:posOffset>7924800</wp:posOffset>
          </wp:positionH>
          <wp:positionV relativeFrom="paragraph">
            <wp:posOffset>-240030</wp:posOffset>
          </wp:positionV>
          <wp:extent cx="704850" cy="398145"/>
          <wp:effectExtent l="0" t="0" r="0" b="1905"/>
          <wp:wrapThrough wrapText="bothSides">
            <wp:wrapPolygon edited="0">
              <wp:start x="0" y="0"/>
              <wp:lineTo x="0" y="20670"/>
              <wp:lineTo x="21016" y="20670"/>
              <wp:lineTo x="21016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nd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398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792">
      <w:rPr>
        <w:b/>
        <w:sz w:val="40"/>
        <w:szCs w:val="40"/>
      </w:rPr>
      <w:t>History</w:t>
    </w:r>
    <w:r w:rsidR="00972FCA">
      <w:rPr>
        <w:b/>
        <w:sz w:val="40"/>
        <w:szCs w:val="40"/>
      </w:rPr>
      <w:t xml:space="preserve"> Cu</w:t>
    </w:r>
    <w:r w:rsidR="00605AA9" w:rsidRPr="00F67626">
      <w:rPr>
        <w:b/>
        <w:sz w:val="40"/>
        <w:szCs w:val="40"/>
      </w:rPr>
      <w:t>rriculum – Key Vocabulary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26"/>
    <w:rsid w:val="0002152B"/>
    <w:rsid w:val="0005669A"/>
    <w:rsid w:val="00074B82"/>
    <w:rsid w:val="000B6232"/>
    <w:rsid w:val="00115740"/>
    <w:rsid w:val="001239F5"/>
    <w:rsid w:val="00171E1C"/>
    <w:rsid w:val="0019345D"/>
    <w:rsid w:val="00242A63"/>
    <w:rsid w:val="002854D5"/>
    <w:rsid w:val="0029676D"/>
    <w:rsid w:val="002B2AF2"/>
    <w:rsid w:val="002B45D4"/>
    <w:rsid w:val="002B59BD"/>
    <w:rsid w:val="002E4217"/>
    <w:rsid w:val="003161A1"/>
    <w:rsid w:val="0032424B"/>
    <w:rsid w:val="00352C6E"/>
    <w:rsid w:val="003731FB"/>
    <w:rsid w:val="003C48CF"/>
    <w:rsid w:val="00404532"/>
    <w:rsid w:val="004454BD"/>
    <w:rsid w:val="004639BE"/>
    <w:rsid w:val="004958C6"/>
    <w:rsid w:val="00605AA9"/>
    <w:rsid w:val="006229F9"/>
    <w:rsid w:val="00652897"/>
    <w:rsid w:val="00695792"/>
    <w:rsid w:val="00696724"/>
    <w:rsid w:val="006E1397"/>
    <w:rsid w:val="007A34C9"/>
    <w:rsid w:val="007D0B5F"/>
    <w:rsid w:val="007E2BF1"/>
    <w:rsid w:val="0085779B"/>
    <w:rsid w:val="008609AB"/>
    <w:rsid w:val="0086774E"/>
    <w:rsid w:val="00882530"/>
    <w:rsid w:val="00902DC2"/>
    <w:rsid w:val="00972FCA"/>
    <w:rsid w:val="009738F6"/>
    <w:rsid w:val="009A1E8C"/>
    <w:rsid w:val="009B3CE8"/>
    <w:rsid w:val="009F1E67"/>
    <w:rsid w:val="00A0596F"/>
    <w:rsid w:val="00A32C42"/>
    <w:rsid w:val="00A925C4"/>
    <w:rsid w:val="00AB0C22"/>
    <w:rsid w:val="00B05E64"/>
    <w:rsid w:val="00B20FB5"/>
    <w:rsid w:val="00BA58D9"/>
    <w:rsid w:val="00BA691C"/>
    <w:rsid w:val="00BD477F"/>
    <w:rsid w:val="00BE2D5F"/>
    <w:rsid w:val="00C15161"/>
    <w:rsid w:val="00C27308"/>
    <w:rsid w:val="00CA734E"/>
    <w:rsid w:val="00CA7ACC"/>
    <w:rsid w:val="00CC1E60"/>
    <w:rsid w:val="00D0654A"/>
    <w:rsid w:val="00D12409"/>
    <w:rsid w:val="00D53A55"/>
    <w:rsid w:val="00E1148A"/>
    <w:rsid w:val="00E16DC9"/>
    <w:rsid w:val="00E57DC3"/>
    <w:rsid w:val="00ED7115"/>
    <w:rsid w:val="00F10B56"/>
    <w:rsid w:val="00F252BF"/>
    <w:rsid w:val="00F61FED"/>
    <w:rsid w:val="00F67626"/>
    <w:rsid w:val="00FC6524"/>
    <w:rsid w:val="0149BE3C"/>
    <w:rsid w:val="03097155"/>
    <w:rsid w:val="07804632"/>
    <w:rsid w:val="0CA11454"/>
    <w:rsid w:val="12C7B004"/>
    <w:rsid w:val="1331A8C3"/>
    <w:rsid w:val="15B20C89"/>
    <w:rsid w:val="1B2354BF"/>
    <w:rsid w:val="1D806F7A"/>
    <w:rsid w:val="23431400"/>
    <w:rsid w:val="249F1C4B"/>
    <w:rsid w:val="26EE2B21"/>
    <w:rsid w:val="2A4412BA"/>
    <w:rsid w:val="2AD887D0"/>
    <w:rsid w:val="2B21953D"/>
    <w:rsid w:val="2C575AEB"/>
    <w:rsid w:val="2CC51B35"/>
    <w:rsid w:val="324B1265"/>
    <w:rsid w:val="34767BC1"/>
    <w:rsid w:val="38F5C140"/>
    <w:rsid w:val="397D5939"/>
    <w:rsid w:val="39F3A07C"/>
    <w:rsid w:val="3A6E98CA"/>
    <w:rsid w:val="3AE06411"/>
    <w:rsid w:val="3DFFE7D6"/>
    <w:rsid w:val="40AE927B"/>
    <w:rsid w:val="41E58D80"/>
    <w:rsid w:val="4AD6BF98"/>
    <w:rsid w:val="50AA11DE"/>
    <w:rsid w:val="52599A56"/>
    <w:rsid w:val="54018803"/>
    <w:rsid w:val="545B6257"/>
    <w:rsid w:val="560DAD5D"/>
    <w:rsid w:val="59BC8F39"/>
    <w:rsid w:val="60A213C7"/>
    <w:rsid w:val="6449D881"/>
    <w:rsid w:val="6588CB32"/>
    <w:rsid w:val="659D70A2"/>
    <w:rsid w:val="65CA040E"/>
    <w:rsid w:val="66BD5664"/>
    <w:rsid w:val="6D51A47D"/>
    <w:rsid w:val="6DB86487"/>
    <w:rsid w:val="717EC649"/>
    <w:rsid w:val="71E8A4C7"/>
    <w:rsid w:val="73861514"/>
    <w:rsid w:val="75A74AE0"/>
    <w:rsid w:val="7B3805EE"/>
    <w:rsid w:val="7B5BCB35"/>
    <w:rsid w:val="7F1AA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7AE765"/>
  <w15:docId w15:val="{52CE7953-7E23-43AB-B612-375502FE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4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24B"/>
  </w:style>
  <w:style w:type="paragraph" w:styleId="Footer">
    <w:name w:val="footer"/>
    <w:basedOn w:val="Normal"/>
    <w:link w:val="FooterChar"/>
    <w:uiPriority w:val="99"/>
    <w:unhideWhenUsed/>
    <w:rsid w:val="00324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24B"/>
  </w:style>
  <w:style w:type="paragraph" w:styleId="BalloonText">
    <w:name w:val="Balloon Text"/>
    <w:basedOn w:val="Normal"/>
    <w:link w:val="BalloonTextChar"/>
    <w:uiPriority w:val="99"/>
    <w:semiHidden/>
    <w:unhideWhenUsed/>
    <w:rsid w:val="00BE2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D5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20FB5"/>
    <w:pPr>
      <w:widowControl w:val="0"/>
      <w:autoSpaceDE w:val="0"/>
      <w:autoSpaceDN w:val="0"/>
      <w:spacing w:after="0" w:line="240" w:lineRule="auto"/>
      <w:ind w:left="443"/>
    </w:pPr>
    <w:rPr>
      <w:rFonts w:ascii="Roboto" w:eastAsia="Roboto" w:hAnsi="Roboto" w:cs="Roboto"/>
      <w:lang w:val="en-US"/>
    </w:rPr>
  </w:style>
  <w:style w:type="paragraph" w:styleId="ListParagraph">
    <w:name w:val="List Paragraph"/>
    <w:basedOn w:val="Normal"/>
    <w:uiPriority w:val="34"/>
    <w:qFormat/>
    <w:rsid w:val="003C48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779B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85779B"/>
  </w:style>
  <w:style w:type="character" w:customStyle="1" w:styleId="eop">
    <w:name w:val="eop"/>
    <w:basedOn w:val="DefaultParagraphFont"/>
    <w:rsid w:val="0085779B"/>
  </w:style>
  <w:style w:type="paragraph" w:customStyle="1" w:styleId="paragraph">
    <w:name w:val="paragraph"/>
    <w:basedOn w:val="Normal"/>
    <w:rsid w:val="008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73B835DA0DF247AA978C11DDE29EAE" ma:contentTypeVersion="4" ma:contentTypeDescription="Create a new document." ma:contentTypeScope="" ma:versionID="8621668fc16b2060522025355806d562">
  <xsd:schema xmlns:xsd="http://www.w3.org/2001/XMLSchema" xmlns:xs="http://www.w3.org/2001/XMLSchema" xmlns:p="http://schemas.microsoft.com/office/2006/metadata/properties" xmlns:ns2="a686fae0-d229-476b-a31d-8d08d059dbae" targetNamespace="http://schemas.microsoft.com/office/2006/metadata/properties" ma:root="true" ma:fieldsID="978c7c06e49b380aebf3f9e2c8abc5dd" ns2:_="">
    <xsd:import namespace="a686fae0-d229-476b-a31d-8d08d059d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6fae0-d229-476b-a31d-8d08d059d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6DD7EF-5BF7-41A7-8EC1-6BBC5D4E8F3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686fae0-d229-476b-a31d-8d08d059dba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704E21-229B-479E-B97D-B954E5347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DFA51-4CFC-4D52-9B85-48C945FDA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6fae0-d229-476b-a31d-8d08d059d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Catterall</dc:creator>
  <cp:lastModifiedBy>H Pratten</cp:lastModifiedBy>
  <cp:revision>2</cp:revision>
  <cp:lastPrinted>2020-05-13T18:37:00Z</cp:lastPrinted>
  <dcterms:created xsi:type="dcterms:W3CDTF">2022-01-07T13:34:00Z</dcterms:created>
  <dcterms:modified xsi:type="dcterms:W3CDTF">2022-01-07T13:34:00Z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0x0101008E73B835DA0DF247AA978C11DDE29EAE</vt:lpwstr>
  </property>
</Properties>
</file>